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928" w:rsidRDefault="00B241DE" w:rsidP="00B241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241DE">
        <w:rPr>
          <w:rFonts w:ascii="Times New Roman" w:hAnsi="Times New Roman" w:cs="Times New Roman"/>
          <w:b/>
          <w:sz w:val="24"/>
          <w:szCs w:val="24"/>
          <w:lang w:val="kk-KZ"/>
        </w:rPr>
        <w:t>Тематика докладов по средневековой истории Казахстана</w:t>
      </w:r>
    </w:p>
    <w:p w:rsidR="00B241DE" w:rsidRDefault="00B241DE" w:rsidP="00B241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241DE" w:rsidRDefault="00B91F2D" w:rsidP="00B241D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Эволюция человека и его деятельность в олдувайскую и ашельскую эпохи.</w:t>
      </w:r>
    </w:p>
    <w:p w:rsidR="00B91F2D" w:rsidRDefault="00B91F2D" w:rsidP="00B241D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Эволюция человека и его деятельность в эпоху мустье, ориньяк и солютре.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Эпоха мезолита и достижения человека в технологии обработки камня и технологии орудий для охоты и рыбной ловли.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Неолит Казахстана: Келтиминарская, Атбасарская и Маханжарская культуры. 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Энеолит Казахстана: Ботайская культура.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Религиозные воззрения древних людей в эпоху энеолита.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Андроновская, Бегазы-Дандыб</w:t>
      </w:r>
      <w:r w:rsidR="00934A60">
        <w:rPr>
          <w:rFonts w:ascii="Times New Roman" w:hAnsi="Times New Roman" w:cs="Times New Roman"/>
          <w:sz w:val="24"/>
          <w:szCs w:val="24"/>
          <w:lang w:val="kk-KZ"/>
        </w:rPr>
        <w:t>аевская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культуры эпохи бронзы. 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Военно-политическая история саков: войны с персидскими завоевателями и А.Македонским. 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Антропологическая характеристика родов и племен эпохи бронзы. 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Письменные источники персидские, свидетельства Геродота, Страбона, Птолемея, Ксенофонта о саках.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Общественный строй гуннов и реформы Моде таниркута.</w:t>
      </w:r>
      <w:r w:rsidR="008F6AE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Письменые источники греков о савроматах, сарматах и их жизнедеятельности.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Памятники савроматов и степень их исследования.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Культура сарматов, общественный строй и хозяйство.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Археологические па</w:t>
      </w:r>
      <w:r w:rsidR="00996417">
        <w:rPr>
          <w:rFonts w:ascii="Times New Roman" w:hAnsi="Times New Roman" w:cs="Times New Roman"/>
          <w:sz w:val="24"/>
          <w:szCs w:val="24"/>
          <w:lang w:val="kk-KZ"/>
        </w:rPr>
        <w:t>мятники уйсуней и их характеристика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Военно-политическая история уйсуней и их общественный строй.</w:t>
      </w:r>
    </w:p>
    <w:p w:rsid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Социально-экономические отношения в государстве уйсуней, частная собственность,скотоводство и земледелие.</w:t>
      </w:r>
    </w:p>
    <w:p w:rsidR="00B91F2D" w:rsidRPr="00B91F2D" w:rsidRDefault="00B91F2D" w:rsidP="00B91F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Социально-политическая история государства кангюев.</w:t>
      </w:r>
      <w:r w:rsidR="009869CA">
        <w:rPr>
          <w:rFonts w:ascii="Times New Roman" w:hAnsi="Times New Roman" w:cs="Times New Roman"/>
          <w:sz w:val="24"/>
          <w:szCs w:val="24"/>
          <w:lang w:val="kk-KZ"/>
        </w:rPr>
        <w:t xml:space="preserve"> Общественный строй, материальная культура. </w:t>
      </w:r>
    </w:p>
    <w:sectPr w:rsidR="00B91F2D" w:rsidRPr="00B91F2D" w:rsidSect="002F4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11FDA"/>
    <w:multiLevelType w:val="hybridMultilevel"/>
    <w:tmpl w:val="1AC67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0BA6"/>
    <w:rsid w:val="002F4F43"/>
    <w:rsid w:val="00864928"/>
    <w:rsid w:val="00890BA6"/>
    <w:rsid w:val="008F6AE4"/>
    <w:rsid w:val="00925782"/>
    <w:rsid w:val="00934A60"/>
    <w:rsid w:val="009869CA"/>
    <w:rsid w:val="00996417"/>
    <w:rsid w:val="00A077CD"/>
    <w:rsid w:val="00B00782"/>
    <w:rsid w:val="00B241DE"/>
    <w:rsid w:val="00B91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1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197</Words>
  <Characters>1129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2017-09-25T08:34:00Z</dcterms:created>
  <dcterms:modified xsi:type="dcterms:W3CDTF">2017-09-25T09:55:00Z</dcterms:modified>
</cp:coreProperties>
</file>